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0"/>
        <w:gridCol w:w="3260"/>
        <w:gridCol w:w="1701"/>
        <w:gridCol w:w="3515"/>
        <w:tblGridChange w:id="0">
          <w:tblGrid>
            <w:gridCol w:w="1980"/>
            <w:gridCol w:w="3260"/>
            <w:gridCol w:w="1701"/>
            <w:gridCol w:w="351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SINAV BİLGİLERİ</w:t>
            </w:r>
          </w:p>
        </w:tc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ADAY BİLGİLERİ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6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MYK ID/KİTAPÇIK</w:t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TEMP_MYKId / TEMP_KitapcikTuru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8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ADI SOYADI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TEMP_AdayAd TEMP_AdaySoyad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UY</w:t>
            </w:r>
          </w:p>
        </w:tc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TEMP_YeterlilikReferans 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C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TCKN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TEMP_AdayTCKimlik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E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SINAV TARİHİ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TEMP_SinavTarihi TEMP_SinavSaati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0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İMZA</w:t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TEMP_CevapAnahtari</w:t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426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10456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921"/>
      <w:gridCol w:w="1464"/>
      <w:gridCol w:w="1692"/>
      <w:gridCol w:w="1692"/>
      <w:gridCol w:w="1692"/>
      <w:gridCol w:w="1995"/>
      <w:tblGridChange w:id="0">
        <w:tblGrid>
          <w:gridCol w:w="1921"/>
          <w:gridCol w:w="1464"/>
          <w:gridCol w:w="1692"/>
          <w:gridCol w:w="1692"/>
          <w:gridCol w:w="1692"/>
          <w:gridCol w:w="1995"/>
        </w:tblGrid>
      </w:tblGridChange>
    </w:tblGrid>
    <w:tr>
      <w:trPr>
        <w:cantSplit w:val="0"/>
        <w:trHeight w:val="563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1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609600" cy="556895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600" cy="55689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5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1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TEORİK SINAV CEVAP FORMU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1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1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Kod No.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Yayın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No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Sayfa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2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/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10490.0" w:type="dxa"/>
      <w:jc w:val="left"/>
      <w:tblInd w:w="-5.0" w:type="dxa"/>
      <w:tblBorders>
        <w:top w:color="7f7f7f" w:space="0" w:sz="4" w:val="single"/>
        <w:left w:color="7f7f7f" w:space="0" w:sz="4" w:val="single"/>
        <w:bottom w:color="7f7f7f" w:space="0" w:sz="4" w:val="single"/>
        <w:right w:color="7f7f7f" w:space="0" w:sz="4" w:val="single"/>
        <w:insideH w:color="7f7f7f" w:space="0" w:sz="4" w:val="single"/>
        <w:insideV w:color="7f7f7f" w:space="0" w:sz="4" w:val="single"/>
      </w:tblBorders>
      <w:tblLayout w:type="fixed"/>
      <w:tblLook w:val="0400"/>
    </w:tblPr>
    <w:tblGrid>
      <w:gridCol w:w="3372"/>
      <w:gridCol w:w="7118"/>
      <w:tblGridChange w:id="0">
        <w:tblGrid>
          <w:gridCol w:w="3372"/>
          <w:gridCol w:w="7118"/>
        </w:tblGrid>
      </w:tblGridChange>
    </w:tblGrid>
    <w:tr>
      <w:trPr>
        <w:cantSplit w:val="0"/>
        <w:trHeight w:val="269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2C">
          <w:pPr>
            <w:jc w:val="center"/>
            <w:rPr/>
          </w:pPr>
          <w:r w:rsidDel="00000000" w:rsidR="00000000" w:rsidRPr="00000000">
            <w:rPr/>
            <w:drawing>
              <wp:inline distB="0" distT="0" distL="0" distR="0">
                <wp:extent cx="635532" cy="619096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532" cy="619096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2D">
          <w:pPr>
            <w:jc w:val="center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b w:val="1"/>
              <w:bCs w:val="1"/>
              <w:sz w:val="28"/>
              <w:szCs w:val="28"/>
              <w:rtl w:val="0"/>
            </w:rPr>
            <w:t xml:space="preserve">TEORİK SINAV CEVAP ANAHTARI</w:t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2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2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